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1.7322834645668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2"/>
          <w:szCs w:val="22"/>
          <w:rtl w:val="0"/>
        </w:rPr>
        <w:t xml:space="preserve">【相続登記で必要な書類一覧（チェックリスト）】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3555"/>
        <w:gridCol w:w="3330"/>
        <w:gridCol w:w="1470"/>
        <w:tblGridChange w:id="0">
          <w:tblGrid>
            <w:gridCol w:w="2385"/>
            <w:gridCol w:w="3555"/>
            <w:gridCol w:w="333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1091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22"/>
                <w:szCs w:val="22"/>
                <w:rtl w:val="0"/>
              </w:rPr>
              <w:t xml:space="preserve">ケース</w:t>
            </w:r>
          </w:p>
        </w:tc>
        <w:tc>
          <w:tcPr>
            <w:shd w:fill="1091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22"/>
                <w:szCs w:val="22"/>
                <w:rtl w:val="0"/>
              </w:rPr>
              <w:t xml:space="preserve">書類名</w:t>
            </w:r>
          </w:p>
        </w:tc>
        <w:tc>
          <w:tcPr>
            <w:shd w:fill="1091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22"/>
                <w:szCs w:val="22"/>
                <w:rtl w:val="0"/>
              </w:rPr>
              <w:t xml:space="preserve">入手先</w:t>
            </w:r>
          </w:p>
        </w:tc>
        <w:tc>
          <w:tcPr>
            <w:shd w:fill="1091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ffff"/>
                <w:sz w:val="22"/>
                <w:szCs w:val="22"/>
                <w:rtl w:val="0"/>
              </w:rPr>
              <w:t xml:space="preserve">必要なものにチェック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どのケースでも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必ず必要な書類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※法定相続分どおりに相続する場合は追加書類なし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被相続人の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出生から死亡までの戸籍・除籍謄本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※遺言書による相続は死亡時のみ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市区町村役場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被相続人の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住民票の除票または戸籍の附票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相続人全員の戸籍謄本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不動産取得者の住民票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相続する不動産の固定資産評価証明書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不動産所在地の市区町村役場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収入印紙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郵便局・コンビニ・法務局など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登記申請書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法務局HP</w:t>
              </w:r>
            </w:hyperlink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より</w:t>
            </w:r>
          </w:p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書式ダウンロードし作成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遺産分割協議により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相続する場合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遺産分割協議書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自分で作成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相続人全員の印鑑証明書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市区町村役場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遺言により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法定相続人が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相続する場合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遺言書（検認済証明書）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遺言により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法定相続人以外が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相続する場合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遺言書（検認済証明書）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遺言執行者の印鑑証明書</w:t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※選任されていた場合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市区町村役場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遺言執行者選任審判謄本</w:t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※家裁の審判で選任された場合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家庭裁判所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相続人全員の印鑑証明書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※遺言執行者が選任されていない場合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市区町村役場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oumukyoku.moj.go.jp/homu/minji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